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3F54" w14:textId="77777777" w:rsidR="0060274B" w:rsidRPr="009B053E" w:rsidRDefault="0060274B" w:rsidP="009B053E">
      <w:pPr>
        <w:jc w:val="center"/>
        <w:rPr>
          <w:b/>
          <w:bCs/>
          <w:sz w:val="28"/>
          <w:szCs w:val="28"/>
        </w:rPr>
      </w:pPr>
      <w:r w:rsidRPr="009B053E">
        <w:rPr>
          <w:b/>
          <w:bCs/>
          <w:sz w:val="28"/>
          <w:szCs w:val="28"/>
        </w:rPr>
        <w:t>10 точек контроля энергоэффективности, которые показывают, где ваш бизнес теряет деньги (и как IEK ERM помогает их вернуть)</w:t>
      </w:r>
    </w:p>
    <w:p w14:paraId="613F705A" w14:textId="3B0B2B1B" w:rsidR="0060274B" w:rsidRPr="0060274B" w:rsidRDefault="0060274B" w:rsidP="0060274B">
      <w:r w:rsidRPr="0060274B">
        <w:t xml:space="preserve">Каждый руководитель знает, что энергозатраты — это не просто строчка в отчете, а «черный ящик», в котором </w:t>
      </w:r>
      <w:r>
        <w:t>теряются</w:t>
      </w:r>
      <w:r w:rsidRPr="0060274B">
        <w:t xml:space="preserve"> средства</w:t>
      </w:r>
      <w:r>
        <w:t>, «роняя» рентабельность предприятия</w:t>
      </w:r>
      <w:r w:rsidRPr="0060274B">
        <w:t>. В условиях роста тарифов и экономической нестабильности управление энергоэффективностью превращается из технической задачи в стратегическую. Но с чего начать? Мы в </w:t>
      </w:r>
      <w:r w:rsidRPr="0060274B">
        <w:rPr>
          <w:b/>
          <w:bCs/>
        </w:rPr>
        <w:t>IEK DIGITAL</w:t>
      </w:r>
      <w:r w:rsidRPr="0060274B">
        <w:t> предлагаем не гадать, а измерять. Вот 10 ключевых точек контроля, которые показывают, где скрываются потери, и как наша система </w:t>
      </w:r>
      <w:r w:rsidRPr="0060274B">
        <w:rPr>
          <w:b/>
          <w:bCs/>
        </w:rPr>
        <w:t>IEK ERM (Energy Resource Management)</w:t>
      </w:r>
      <w:r w:rsidRPr="0060274B">
        <w:t> превращает данные в конкретную экономию.</w:t>
      </w:r>
    </w:p>
    <w:p w14:paraId="59C609AE" w14:textId="08A032CB" w:rsidR="0060274B" w:rsidRPr="0060274B" w:rsidRDefault="0060274B" w:rsidP="0060274B"/>
    <w:p w14:paraId="1D6E4203" w14:textId="77777777" w:rsidR="0060274B" w:rsidRPr="0060274B" w:rsidRDefault="0060274B" w:rsidP="0060274B">
      <w:pPr>
        <w:rPr>
          <w:b/>
          <w:bCs/>
        </w:rPr>
      </w:pPr>
      <w:r w:rsidRPr="0060274B">
        <w:rPr>
          <w:b/>
          <w:bCs/>
        </w:rPr>
        <w:t>1. Базовый энергобаланс: «Что утекает в общий коллектор?»</w:t>
      </w:r>
    </w:p>
    <w:p w14:paraId="29E732DA" w14:textId="724B3834" w:rsidR="0060274B" w:rsidRPr="0060274B" w:rsidRDefault="0060274B" w:rsidP="0060274B">
      <w:r w:rsidRPr="0060274B">
        <w:rPr>
          <w:b/>
          <w:bCs/>
        </w:rPr>
        <w:t>Проблема</w:t>
      </w:r>
      <w:proofErr w:type="gramStart"/>
      <w:r w:rsidRPr="0060274B">
        <w:rPr>
          <w:b/>
          <w:bCs/>
        </w:rPr>
        <w:t>:</w:t>
      </w:r>
      <w:r w:rsidRPr="0060274B">
        <w:t> Часто</w:t>
      </w:r>
      <w:proofErr w:type="gramEnd"/>
      <w:r w:rsidRPr="0060274B">
        <w:t xml:space="preserve"> </w:t>
      </w:r>
      <w:r>
        <w:t>служба главного энергетика точно</w:t>
      </w:r>
      <w:r w:rsidRPr="0060274B">
        <w:t xml:space="preserve"> знает общий объем потребления </w:t>
      </w:r>
      <w:r>
        <w:t>по данным</w:t>
      </w:r>
      <w:r w:rsidRPr="0060274B">
        <w:t xml:space="preserve"> счетчика энергосбытовой компании, но не видит, как он распределяется между цехами, линиями или даже сменами.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> Система создает цифровую модель энергобаланса в режиме реального времени, автоматически сравнивая входящий поток с суммой потребления по всем учетным точкам. Расхождения сразу сигнализируют о неучтенных потерях, неисправных счетчиках или некорректных данных.</w:t>
      </w:r>
    </w:p>
    <w:p w14:paraId="25968CCB" w14:textId="77777777" w:rsidR="0060274B" w:rsidRPr="0060274B" w:rsidRDefault="0060274B" w:rsidP="0060274B">
      <w:pPr>
        <w:rPr>
          <w:b/>
          <w:bCs/>
        </w:rPr>
      </w:pPr>
      <w:r w:rsidRPr="0060274B">
        <w:rPr>
          <w:b/>
          <w:bCs/>
        </w:rPr>
        <w:t>2. «Ночные» и «холостые» потребители: Кто работает, когда все ушли?</w:t>
      </w:r>
    </w:p>
    <w:p w14:paraId="1BA4190C" w14:textId="524D6FE0" w:rsidR="0060274B" w:rsidRPr="0060274B" w:rsidRDefault="0060274B" w:rsidP="0060274B">
      <w:r w:rsidRPr="0060274B">
        <w:rPr>
          <w:b/>
          <w:bCs/>
        </w:rPr>
        <w:t>Проблема:</w:t>
      </w:r>
      <w:r w:rsidRPr="0060274B">
        <w:t xml:space="preserve"> Оборудование, оставленное в режиме ожидания, </w:t>
      </w:r>
      <w:r>
        <w:t>активная «забытая»</w:t>
      </w:r>
      <w:r w:rsidRPr="0060274B">
        <w:t xml:space="preserve"> вентиляция, освещение пустых цехов — тихие, но верные пожиратели бюджета.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> Анализ профиля нагрузки по каждому объекту. Система автоматически строит графики потребления, выявляя аномалии в нерабочее время или в период простоя производства. Вы получаете не просто данные, а готовый список «в</w:t>
      </w:r>
      <w:r>
        <w:t>редителей</w:t>
      </w:r>
      <w:r w:rsidRPr="0060274B">
        <w:t xml:space="preserve">» с расчетом потерь в </w:t>
      </w:r>
      <w:r w:rsidR="009325F3">
        <w:t xml:space="preserve">киловаттах и </w:t>
      </w:r>
      <w:r w:rsidRPr="0060274B">
        <w:t>рублях.</w:t>
      </w:r>
    </w:p>
    <w:p w14:paraId="016197E9" w14:textId="77777777" w:rsidR="0060274B" w:rsidRPr="0060274B" w:rsidRDefault="0060274B" w:rsidP="0060274B">
      <w:pPr>
        <w:rPr>
          <w:b/>
          <w:bCs/>
        </w:rPr>
      </w:pPr>
      <w:r w:rsidRPr="0060274B">
        <w:rPr>
          <w:b/>
          <w:bCs/>
        </w:rPr>
        <w:t>3. Пиковая мощность: Дорогая привычка включать все сразу</w:t>
      </w:r>
    </w:p>
    <w:p w14:paraId="180D821D" w14:textId="3AE65C8B" w:rsidR="0060274B" w:rsidRPr="0060274B" w:rsidRDefault="0060274B" w:rsidP="0060274B">
      <w:r w:rsidRPr="0060274B">
        <w:rPr>
          <w:b/>
          <w:bCs/>
        </w:rPr>
        <w:t>Проблема:</w:t>
      </w:r>
      <w:r w:rsidRPr="0060274B">
        <w:t> Превышение договорной мощности или неоптимальный график включения мощного оборудования ведет к колоссальным штрафам и оплате по высоким пиковым тарифам.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 xml:space="preserve"> Мониторинг текущей и прогнозируемой мощности. Система не только предупреждает о приближении к лимиту, но и может интегрироваться с </w:t>
      </w:r>
      <w:r w:rsidR="009325F3">
        <w:t xml:space="preserve">платформой АСУ ТП </w:t>
      </w:r>
      <w:r w:rsidR="009325F3">
        <w:rPr>
          <w:lang w:val="en-US"/>
        </w:rPr>
        <w:t>MASTERSCADA</w:t>
      </w:r>
      <w:r w:rsidR="009325F3" w:rsidRPr="009325F3">
        <w:t xml:space="preserve"> 4</w:t>
      </w:r>
      <w:r w:rsidR="009325F3">
        <w:rPr>
          <w:lang w:val="en-US"/>
        </w:rPr>
        <w:t>D</w:t>
      </w:r>
      <w:r w:rsidRPr="0060274B">
        <w:t xml:space="preserve"> для автоматического управления нагрузкой — например, приоритетного отключения некритичного оборудования в часы пик.</w:t>
      </w:r>
    </w:p>
    <w:p w14:paraId="59455C6A" w14:textId="77777777" w:rsidR="0060274B" w:rsidRPr="0060274B" w:rsidRDefault="0060274B" w:rsidP="0060274B">
      <w:pPr>
        <w:rPr>
          <w:b/>
          <w:bCs/>
        </w:rPr>
      </w:pPr>
      <w:r w:rsidRPr="0060274B">
        <w:rPr>
          <w:b/>
          <w:bCs/>
        </w:rPr>
        <w:t>4. Качество энергии: Скрытая плата за «грязный» ток</w:t>
      </w:r>
    </w:p>
    <w:p w14:paraId="54F73798" w14:textId="77777777" w:rsidR="0060274B" w:rsidRPr="0060274B" w:rsidRDefault="0060274B" w:rsidP="0060274B">
      <w:r w:rsidRPr="0060274B">
        <w:rPr>
          <w:b/>
          <w:bCs/>
        </w:rPr>
        <w:t>Проблема:</w:t>
      </w:r>
      <w:r w:rsidRPr="0060274B">
        <w:t> Просадки напряжения, гармонические искажения, перекосы фаз снижают КПД оборудования, увеличивают износ и приводят к браку.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 xml:space="preserve"> Непрерывный мониторинг ключевых параметров качества электроэнергии (PQI). Система связывает ухудшение качества с конкретными </w:t>
      </w:r>
      <w:r w:rsidRPr="0060274B">
        <w:lastRenderedPageBreak/>
        <w:t>событиями на производстве (пуск двигателя, работа сварочного аппарата) и помогает локализовать источник проблем, предотвращая ущерб.</w:t>
      </w:r>
    </w:p>
    <w:p w14:paraId="2B1CA5BA" w14:textId="77777777" w:rsidR="0060274B" w:rsidRPr="0060274B" w:rsidRDefault="0060274B" w:rsidP="0060274B">
      <w:pPr>
        <w:rPr>
          <w:b/>
          <w:bCs/>
        </w:rPr>
      </w:pPr>
      <w:r w:rsidRPr="0060274B">
        <w:rPr>
          <w:b/>
          <w:bCs/>
        </w:rPr>
        <w:t>5. Эффективность основного технологического оборудования</w:t>
      </w:r>
    </w:p>
    <w:p w14:paraId="050E8C71" w14:textId="1C7AF48F" w:rsidR="0060274B" w:rsidRPr="0060274B" w:rsidRDefault="0060274B" w:rsidP="0060274B">
      <w:r w:rsidRPr="0060274B">
        <w:rPr>
          <w:b/>
          <w:bCs/>
        </w:rPr>
        <w:t>Проблема:</w:t>
      </w:r>
      <w:r w:rsidRPr="0060274B">
        <w:t xml:space="preserve"> Насосы, вентиляторы, компрессоры — главные потребители. Их неэффективная работа (например, задвижка на трубопроводе) может увеличивать энергопотребление на 30-50% без видимых изменений в </w:t>
      </w:r>
      <w:r w:rsidR="009325F3">
        <w:t>Производственном процессе</w:t>
      </w:r>
      <w:r w:rsidRPr="0060274B">
        <w:t>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> Расчет удельных норм расхода энергии на единицу продукции для ключевых агрегатов. Система в реальном времени сравнивает фактический показатель с плановым или эталонным, сигнализируя о необходимости техобслуживания или перенастройки.</w:t>
      </w:r>
    </w:p>
    <w:p w14:paraId="1A2E838D" w14:textId="229E0E90" w:rsidR="0060274B" w:rsidRPr="0060274B" w:rsidRDefault="0060274B" w:rsidP="0060274B">
      <w:pPr>
        <w:rPr>
          <w:b/>
          <w:bCs/>
        </w:rPr>
      </w:pPr>
      <w:r w:rsidRPr="0060274B">
        <w:rPr>
          <w:b/>
          <w:bCs/>
        </w:rPr>
        <w:t xml:space="preserve">6. Климатические и вентиляционные системы: Невидимый </w:t>
      </w:r>
      <w:r w:rsidR="00414107">
        <w:rPr>
          <w:b/>
          <w:bCs/>
        </w:rPr>
        <w:t>«пожиратель»</w:t>
      </w:r>
      <w:r w:rsidRPr="0060274B">
        <w:rPr>
          <w:b/>
          <w:bCs/>
        </w:rPr>
        <w:t xml:space="preserve"> бюджета</w:t>
      </w:r>
    </w:p>
    <w:p w14:paraId="05796A0E" w14:textId="0C0BE96A" w:rsidR="0060274B" w:rsidRPr="0060274B" w:rsidRDefault="0060274B" w:rsidP="0060274B">
      <w:r w:rsidRPr="0060274B">
        <w:rPr>
          <w:b/>
          <w:bCs/>
        </w:rPr>
        <w:t>Проблема:</w:t>
      </w:r>
      <w:r w:rsidRPr="0060274B">
        <w:t xml:space="preserve"> Системы </w:t>
      </w:r>
      <w:proofErr w:type="spellStart"/>
      <w:r w:rsidRPr="0060274B">
        <w:t>ОВиК</w:t>
      </w:r>
      <w:proofErr w:type="spellEnd"/>
      <w:r w:rsidRPr="0060274B">
        <w:t xml:space="preserve"> работают «по расписанию», а не по фактической потребности. Обогрев улицы зимой и охлаждение пустых помещений летом — обычная история.</w:t>
      </w:r>
      <w:r w:rsidR="00414107">
        <w:t xml:space="preserve"> Регламентами пользования и листками А4 на внутренней стороне дверей цеха или кабинета ситуация решается редко.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 xml:space="preserve"> Связь данных с датчиков температуры, влажности, CO2 с графиками работы систем и энергопотреблением. </w:t>
      </w:r>
      <w:r w:rsidR="00414107">
        <w:t>Прописанные</w:t>
      </w:r>
      <w:r w:rsidRPr="0060274B">
        <w:t xml:space="preserve"> сценарии (например, снижение мощности при открытых воротах) и оптимиз</w:t>
      </w:r>
      <w:r w:rsidR="00414107">
        <w:t>ация</w:t>
      </w:r>
      <w:r w:rsidRPr="0060274B">
        <w:t xml:space="preserve"> работ</w:t>
      </w:r>
      <w:r w:rsidR="00414107">
        <w:t>ы</w:t>
      </w:r>
      <w:r w:rsidRPr="0060274B">
        <w:t xml:space="preserve"> для поддержания комфорта с минимальными затратами</w:t>
      </w:r>
      <w:r w:rsidR="00414107">
        <w:t xml:space="preserve"> легко обеспечивается «обучением» с помощью </w:t>
      </w:r>
      <w:r w:rsidR="00414107">
        <w:rPr>
          <w:lang w:val="en-US"/>
        </w:rPr>
        <w:t>ML</w:t>
      </w:r>
      <w:r w:rsidR="00414107">
        <w:t xml:space="preserve"> моделей, встроенных в систему</w:t>
      </w:r>
      <w:r w:rsidR="00414107" w:rsidRPr="009B053E">
        <w:t xml:space="preserve"> </w:t>
      </w:r>
      <w:r w:rsidR="00414107">
        <w:rPr>
          <w:lang w:val="en-US"/>
        </w:rPr>
        <w:t>IEK</w:t>
      </w:r>
      <w:r w:rsidR="00414107" w:rsidRPr="009B053E">
        <w:t xml:space="preserve"> </w:t>
      </w:r>
      <w:r w:rsidR="00414107">
        <w:rPr>
          <w:lang w:val="en-US"/>
        </w:rPr>
        <w:t>ERM</w:t>
      </w:r>
      <w:r w:rsidRPr="0060274B">
        <w:t>.</w:t>
      </w:r>
    </w:p>
    <w:p w14:paraId="1DE6468C" w14:textId="77777777" w:rsidR="0060274B" w:rsidRPr="0060274B" w:rsidRDefault="0060274B" w:rsidP="0060274B">
      <w:pPr>
        <w:rPr>
          <w:b/>
          <w:bCs/>
        </w:rPr>
      </w:pPr>
      <w:r w:rsidRPr="0060274B">
        <w:rPr>
          <w:b/>
          <w:bCs/>
        </w:rPr>
        <w:t>7. Потери в инженерных сетях: Износ, который нельзя увидеть</w:t>
      </w:r>
    </w:p>
    <w:p w14:paraId="262D29D3" w14:textId="77777777" w:rsidR="0060274B" w:rsidRPr="0060274B" w:rsidRDefault="0060274B" w:rsidP="0060274B">
      <w:r w:rsidRPr="0060274B">
        <w:rPr>
          <w:b/>
          <w:bCs/>
        </w:rPr>
        <w:t>Проблема:</w:t>
      </w:r>
      <w:r w:rsidRPr="0060274B">
        <w:t> Старые кабельные линии, неоптимальная схема электроснабжения, утечки в тепловых сетях.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> Сравнение данных на входе и выходе ключевых участков сетей (трансформаторных подстанций, тепловых узлов). Накопление исторических данных помогает выявить тенденцию к росту потерь, что является прямым сигналом для планово-предупредительного ремонта.</w:t>
      </w:r>
    </w:p>
    <w:p w14:paraId="2DAA49A3" w14:textId="33F1EC13" w:rsidR="0060274B" w:rsidRPr="009B053E" w:rsidRDefault="0060274B" w:rsidP="0060274B">
      <w:pPr>
        <w:rPr>
          <w:b/>
          <w:bCs/>
        </w:rPr>
      </w:pPr>
      <w:r w:rsidRPr="6049860E">
        <w:rPr>
          <w:b/>
          <w:bCs/>
        </w:rPr>
        <w:t xml:space="preserve">8. </w:t>
      </w:r>
      <w:r w:rsidRPr="009B053E">
        <w:rPr>
          <w:b/>
          <w:bCs/>
        </w:rPr>
        <w:t>Человеческий фактор: Дисциплина vs автоматизация</w:t>
      </w:r>
    </w:p>
    <w:p w14:paraId="78D7BEB7" w14:textId="77777777" w:rsidR="0060274B" w:rsidRPr="0060274B" w:rsidRDefault="0060274B" w:rsidP="0060274B">
      <w:r w:rsidRPr="009B053E">
        <w:rPr>
          <w:b/>
          <w:bCs/>
        </w:rPr>
        <w:t>Проблема</w:t>
      </w:r>
      <w:bookmarkStart w:id="0" w:name="_Int_IMoeelOe"/>
      <w:proofErr w:type="gramStart"/>
      <w:r w:rsidRPr="009B053E">
        <w:rPr>
          <w:b/>
          <w:bCs/>
        </w:rPr>
        <w:t>:</w:t>
      </w:r>
      <w:r w:rsidRPr="009B053E">
        <w:t> Даже</w:t>
      </w:r>
      <w:bookmarkEnd w:id="0"/>
      <w:proofErr w:type="gramEnd"/>
      <w:r w:rsidRPr="009B053E">
        <w:t xml:space="preserve"> лучшие регламенты нарушаются. Сотрудники забывают гасить свет, не оптимально настраивают оборудование.</w:t>
      </w:r>
      <w:r w:rsidRPr="009B053E">
        <w:br/>
      </w:r>
      <w:r w:rsidRPr="009B053E">
        <w:rPr>
          <w:b/>
          <w:bCs/>
        </w:rPr>
        <w:t>Контроль с IEK ERM:</w:t>
      </w:r>
      <w:r w:rsidRPr="009B053E">
        <w:t> Система не только фиксирует отклонения, но и помогает внедрить культуру энергосбережения. Наглядные дашборды для руководителей цехов с рейтингом эффективности, автоматические оповещения о нарушении регламентов превращают энергоменеджмент из абстрактной концепции в понятный KPI.</w:t>
      </w:r>
    </w:p>
    <w:p w14:paraId="07BC5DC8" w14:textId="5FF296AC" w:rsidR="0060274B" w:rsidRPr="0060274B" w:rsidRDefault="0060274B" w:rsidP="0060274B">
      <w:pPr>
        <w:rPr>
          <w:b/>
          <w:bCs/>
        </w:rPr>
      </w:pPr>
      <w:r w:rsidRPr="6049860E">
        <w:rPr>
          <w:b/>
          <w:bCs/>
        </w:rPr>
        <w:lastRenderedPageBreak/>
        <w:t xml:space="preserve">9. Взаимодействие с ресурсоснабжающими организациями: </w:t>
      </w:r>
      <w:r w:rsidR="3A68BBFF" w:rsidRPr="6049860E">
        <w:rPr>
          <w:b/>
          <w:bCs/>
        </w:rPr>
        <w:t>а</w:t>
      </w:r>
      <w:r w:rsidRPr="6049860E">
        <w:rPr>
          <w:b/>
          <w:bCs/>
        </w:rPr>
        <w:t xml:space="preserve"> вы правильно платите?</w:t>
      </w:r>
    </w:p>
    <w:p w14:paraId="60667954" w14:textId="77777777" w:rsidR="0060274B" w:rsidRPr="0060274B" w:rsidRDefault="0060274B" w:rsidP="0060274B">
      <w:r w:rsidRPr="0060274B">
        <w:rPr>
          <w:b/>
          <w:bCs/>
        </w:rPr>
        <w:t>Проблема:</w:t>
      </w:r>
      <w:r w:rsidRPr="0060274B">
        <w:t> Ошибки в счетах, некорректное применение тарифов, неучтенные льготы.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> Автоматическая сверка данных собственного учета с показаниями коммерческих счетчиков и расчетами в платежных документах. Система страхует от переплат и служит неоспоримой доказательной базой в спорных ситуациях.</w:t>
      </w:r>
    </w:p>
    <w:p w14:paraId="564963C8" w14:textId="77777777" w:rsidR="0060274B" w:rsidRPr="0060274B" w:rsidRDefault="0060274B" w:rsidP="0060274B">
      <w:pPr>
        <w:rPr>
          <w:b/>
          <w:bCs/>
        </w:rPr>
      </w:pPr>
      <w:r w:rsidRPr="0060274B">
        <w:rPr>
          <w:b/>
          <w:bCs/>
        </w:rPr>
        <w:t>10. Целевые показатели и KPI: Управление по результатам</w:t>
      </w:r>
    </w:p>
    <w:p w14:paraId="5885C872" w14:textId="406AF9C0" w:rsidR="0060274B" w:rsidRPr="0060274B" w:rsidRDefault="0060274B" w:rsidP="0060274B">
      <w:r w:rsidRPr="0060274B">
        <w:rPr>
          <w:b/>
          <w:bCs/>
        </w:rPr>
        <w:t>Проблема:</w:t>
      </w:r>
      <w:r w:rsidRPr="0060274B">
        <w:t> Энергоэффективность остается разовой инициативой, а не частью операционного менеджмента. Нет связи между затратами на энергию и финансовым результатом подразделения.</w:t>
      </w:r>
      <w:r w:rsidRPr="0060274B">
        <w:br/>
      </w:r>
      <w:r w:rsidRPr="0060274B">
        <w:rPr>
          <w:b/>
          <w:bCs/>
        </w:rPr>
        <w:t>Контроль с IEK ERM:</w:t>
      </w:r>
      <w:r w:rsidRPr="0060274B">
        <w:t> Внедрение системы сквозных KPI по энергоэффективности, закрепленных за центрами финансовой ответственности. Руководитель видит не просто киловатты, а </w:t>
      </w:r>
      <w:r w:rsidRPr="0060274B">
        <w:rPr>
          <w:b/>
          <w:bCs/>
        </w:rPr>
        <w:t xml:space="preserve">рубли, напрямую влияющие на его </w:t>
      </w:r>
      <w:r w:rsidR="00B04A23">
        <w:rPr>
          <w:b/>
          <w:bCs/>
        </w:rPr>
        <w:t>финансовые результаты</w:t>
      </w:r>
      <w:r w:rsidRPr="0060274B">
        <w:t>. IEK ERM автоматически рассчитывает экономический эффект от каждого мероприятия.</w:t>
      </w:r>
    </w:p>
    <w:p w14:paraId="1F67A09F" w14:textId="77777777" w:rsidR="0060274B" w:rsidRPr="0060274B" w:rsidRDefault="00000000" w:rsidP="0060274B">
      <w:r>
        <w:pict w14:anchorId="2439D8A7">
          <v:rect id="_x0000_i1025" style="width:0;height:.75pt" o:hralign="center" o:hrstd="t" o:hr="t" fillcolor="#a0a0a0" stroked="f"/>
        </w:pict>
      </w:r>
    </w:p>
    <w:p w14:paraId="6589BA1E" w14:textId="77777777" w:rsidR="0060274B" w:rsidRPr="0060274B" w:rsidRDefault="0060274B" w:rsidP="0060274B">
      <w:r w:rsidRPr="0060274B">
        <w:rPr>
          <w:b/>
          <w:bCs/>
        </w:rPr>
        <w:t>Заключение</w:t>
      </w:r>
      <w:proofErr w:type="gramStart"/>
      <w:r w:rsidRPr="0060274B">
        <w:rPr>
          <w:b/>
          <w:bCs/>
        </w:rPr>
        <w:t>: От</w:t>
      </w:r>
      <w:proofErr w:type="gramEnd"/>
      <w:r w:rsidRPr="0060274B">
        <w:rPr>
          <w:b/>
          <w:bCs/>
        </w:rPr>
        <w:t xml:space="preserve"> контроля к управлению прибылью</w:t>
      </w:r>
    </w:p>
    <w:p w14:paraId="6FB6003D" w14:textId="77777777" w:rsidR="0060274B" w:rsidRPr="0060274B" w:rsidRDefault="0060274B" w:rsidP="0060274B">
      <w:r w:rsidRPr="0060274B">
        <w:t>Контроль этих 10 точек — не самоцель, а первый шаг к превращению энергоресурсов из статьи расхода в управляемый актив. </w:t>
      </w:r>
      <w:r w:rsidRPr="0060274B">
        <w:rPr>
          <w:b/>
          <w:bCs/>
        </w:rPr>
        <w:t>IEK ERM</w:t>
      </w:r>
      <w:r w:rsidRPr="0060274B">
        <w:t> — это не «софт для экологов», а </w:t>
      </w:r>
      <w:r w:rsidRPr="0060274B">
        <w:rPr>
          <w:b/>
          <w:bCs/>
        </w:rPr>
        <w:t>система финансового контроля для руководителей</w:t>
      </w:r>
      <w:r w:rsidRPr="0060274B">
        <w:t>. Она отвечает на главные вопросы бизнеса:</w:t>
      </w:r>
    </w:p>
    <w:p w14:paraId="34342137" w14:textId="77777777" w:rsidR="0060274B" w:rsidRPr="0060274B" w:rsidRDefault="0060274B" w:rsidP="0060274B">
      <w:pPr>
        <w:numPr>
          <w:ilvl w:val="0"/>
          <w:numId w:val="1"/>
        </w:numPr>
      </w:pPr>
      <w:r w:rsidRPr="0060274B">
        <w:rPr>
          <w:b/>
          <w:bCs/>
        </w:rPr>
        <w:t>Сколько мы теряем?</w:t>
      </w:r>
      <w:r w:rsidRPr="0060274B">
        <w:t> (Диагностика)</w:t>
      </w:r>
    </w:p>
    <w:p w14:paraId="4EEB1AF7" w14:textId="77777777" w:rsidR="0060274B" w:rsidRPr="0060274B" w:rsidRDefault="0060274B" w:rsidP="0060274B">
      <w:pPr>
        <w:numPr>
          <w:ilvl w:val="0"/>
          <w:numId w:val="1"/>
        </w:numPr>
      </w:pPr>
      <w:r w:rsidRPr="0060274B">
        <w:rPr>
          <w:b/>
          <w:bCs/>
        </w:rPr>
        <w:t>Где именно?</w:t>
      </w:r>
      <w:r w:rsidRPr="0060274B">
        <w:t> (Локализация)</w:t>
      </w:r>
    </w:p>
    <w:p w14:paraId="2C76435C" w14:textId="77777777" w:rsidR="0060274B" w:rsidRPr="0060274B" w:rsidRDefault="0060274B" w:rsidP="0060274B">
      <w:pPr>
        <w:numPr>
          <w:ilvl w:val="0"/>
          <w:numId w:val="1"/>
        </w:numPr>
      </w:pPr>
      <w:r w:rsidRPr="0060274B">
        <w:rPr>
          <w:b/>
          <w:bCs/>
        </w:rPr>
        <w:t>Что делать?</w:t>
      </w:r>
      <w:r w:rsidRPr="0060274B">
        <w:t> (Рекомендации)</w:t>
      </w:r>
    </w:p>
    <w:p w14:paraId="5002DACA" w14:textId="77777777" w:rsidR="0060274B" w:rsidRPr="0060274B" w:rsidRDefault="0060274B" w:rsidP="0060274B">
      <w:pPr>
        <w:numPr>
          <w:ilvl w:val="0"/>
          <w:numId w:val="1"/>
        </w:numPr>
      </w:pPr>
      <w:r w:rsidRPr="0060274B">
        <w:rPr>
          <w:b/>
          <w:bCs/>
        </w:rPr>
        <w:t>Какой будет эффект в деньгах?</w:t>
      </w:r>
      <w:r w:rsidRPr="0060274B">
        <w:t> (Расчет ROI)</w:t>
      </w:r>
    </w:p>
    <w:p w14:paraId="3B58E38D" w14:textId="3F48A0A1" w:rsidR="00D5500F" w:rsidRDefault="0060274B">
      <w:r w:rsidRPr="0060274B">
        <w:t>Внедрение IEK ERM — это инвестиция, окупаемость которой измеряется не годами, а месяцами. Потому что, когда вы видите проблему в деньгах, ее решение становится финансовой необходимостью, а не технической опцией.</w:t>
      </w:r>
    </w:p>
    <w:sectPr w:rsidR="00D5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MoeelOe" int2:invalidationBookmarkName="" int2:hashCode="WJGFlwvTqDEYX3" int2:id="7FNHdcp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64460"/>
    <w:multiLevelType w:val="multilevel"/>
    <w:tmpl w:val="A74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43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4B"/>
    <w:rsid w:val="00414107"/>
    <w:rsid w:val="005511B9"/>
    <w:rsid w:val="0060274B"/>
    <w:rsid w:val="007622EE"/>
    <w:rsid w:val="009325F3"/>
    <w:rsid w:val="009B053E"/>
    <w:rsid w:val="00AC4F13"/>
    <w:rsid w:val="00B04A23"/>
    <w:rsid w:val="00BB4959"/>
    <w:rsid w:val="00D5500F"/>
    <w:rsid w:val="3A68BBFF"/>
    <w:rsid w:val="6049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3F40"/>
  <w15:chartTrackingRefBased/>
  <w15:docId w15:val="{83413CE1-3D7A-466C-AAC3-0C33D1D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7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7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7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7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7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7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7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7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7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7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fd6f97-1638-4b04-988a-0305048b5a50">
      <Terms xmlns="http://schemas.microsoft.com/office/infopath/2007/PartnerControls"/>
    </lcf76f155ced4ddcb4097134ff3c332f>
    <TaxCatchAll xmlns="79a97688-00b1-4d92-a979-41afe7a536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208CA29A1FF47A2CA01FFA386CAD7" ma:contentTypeVersion="13" ma:contentTypeDescription="Create a new document." ma:contentTypeScope="" ma:versionID="aa53f4b1c26d18e9091a55d25dff4d02">
  <xsd:schema xmlns:xsd="http://www.w3.org/2001/XMLSchema" xmlns:xs="http://www.w3.org/2001/XMLSchema" xmlns:p="http://schemas.microsoft.com/office/2006/metadata/properties" xmlns:ns2="29fd6f97-1638-4b04-988a-0305048b5a50" xmlns:ns3="79a97688-00b1-4d92-a979-41afe7a536c1" targetNamespace="http://schemas.microsoft.com/office/2006/metadata/properties" ma:root="true" ma:fieldsID="99552462699955f789847e21073665a9" ns2:_="" ns3:_="">
    <xsd:import namespace="29fd6f97-1638-4b04-988a-0305048b5a50"/>
    <xsd:import namespace="79a97688-00b1-4d92-a979-41afe7a53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d6f97-1638-4b04-988a-0305048b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ba1ebb-3ec0-4e6b-92b9-f349e1a8d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97688-00b1-4d92-a979-41afe7a536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cd27af-1677-461d-8f15-18e6837d0f1c}" ma:internalName="TaxCatchAll" ma:showField="CatchAllData" ma:web="79a97688-00b1-4d92-a979-41afe7a53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61CFF-FFFA-46B3-A398-783500DB53DB}">
  <ds:schemaRefs>
    <ds:schemaRef ds:uri="http://schemas.microsoft.com/office/2006/metadata/properties"/>
    <ds:schemaRef ds:uri="http://schemas.microsoft.com/office/infopath/2007/PartnerControls"/>
    <ds:schemaRef ds:uri="29fd6f97-1638-4b04-988a-0305048b5a50"/>
    <ds:schemaRef ds:uri="79a97688-00b1-4d92-a979-41afe7a536c1"/>
  </ds:schemaRefs>
</ds:datastoreItem>
</file>

<file path=customXml/itemProps2.xml><?xml version="1.0" encoding="utf-8"?>
<ds:datastoreItem xmlns:ds="http://schemas.openxmlformats.org/officeDocument/2006/customXml" ds:itemID="{4C73F609-2435-4616-AFFD-52B405815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1234A-EE42-43FD-88ED-34733A54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d6f97-1638-4b04-988a-0305048b5a50"/>
    <ds:schemaRef ds:uri="79a97688-00b1-4d92-a979-41afe7a53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 Дмитрий Юрьевич</dc:creator>
  <cp:keywords/>
  <dc:description/>
  <cp:lastModifiedBy>Васильев Константин Вячеславович</cp:lastModifiedBy>
  <cp:revision>7</cp:revision>
  <dcterms:created xsi:type="dcterms:W3CDTF">2025-12-10T05:56:00Z</dcterms:created>
  <dcterms:modified xsi:type="dcterms:W3CDTF">2026-01-12T12:03:00Z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0x0101003C3208CA29A1FF47A2CA01FFA386CAD7</vt:lpwstr>
  </property>
  <property fmtid="{D5CDD505-2E9C-101B-9397-08002B2CF9AE}" pid="3" name="MediaServiceImageTags">
    <vt:lpwstr/>
  </property>
</Properties>
</file>